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B113" w14:textId="2672C32F" w:rsidR="00386EA6" w:rsidRPr="00C1530E" w:rsidRDefault="00386EA6" w:rsidP="00C82704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 ПРОМЕЖУТОЧНОЙ АТТЕСТАЦИИ (</w:t>
      </w:r>
      <w:r w:rsidR="002A3EE1"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ЗАЧЕТА</w:t>
      </w:r>
      <w:r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ПО ДИСЦИПЛИНЕ</w:t>
      </w: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A3EE1"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МЕДИЦИНСКАЯ </w:t>
      </w:r>
      <w:r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МИКРОБИОЛОГИЯ» ДЛЯ СТУДЕНТОВ </w:t>
      </w:r>
      <w:r w:rsidR="002A3EE1"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 СПЕЦИАЛЬНОСТИ «МЕДИЦИНСКАЯ БИОХИМИЯ»</w:t>
      </w: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2022-2023 УЧЕБНОМ ГОДУ</w:t>
      </w: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F0261D" w14:textId="4DE0590D" w:rsidR="000C79A4" w:rsidRPr="00C1530E" w:rsidRDefault="000C79A4" w:rsidP="00C82704">
      <w:pPr>
        <w:pStyle w:val="24"/>
        <w:spacing w:line="23" w:lineRule="atLeast"/>
        <w:ind w:firstLine="284"/>
        <w:jc w:val="both"/>
      </w:pPr>
      <w:r w:rsidRPr="00C1530E">
        <w:t>Промежуточная аттестация по дисциплине: «</w:t>
      </w:r>
      <w:r w:rsidRPr="00C1530E">
        <w:rPr>
          <w:rFonts w:eastAsia="Times New Roman"/>
        </w:rPr>
        <w:t>Медицинская микробиология</w:t>
      </w:r>
      <w:r w:rsidRPr="00C1530E">
        <w:t xml:space="preserve">» представляет собой оценку сформированности компетенций или их части, полученных знаний, умений и навыков и проходит в форме зачета. </w:t>
      </w:r>
    </w:p>
    <w:p w14:paraId="18F30BB1" w14:textId="77777777" w:rsidR="000C79A4" w:rsidRPr="00C1530E" w:rsidRDefault="000C79A4" w:rsidP="00C82704">
      <w:pPr>
        <w:pStyle w:val="24"/>
        <w:spacing w:line="23" w:lineRule="atLeast"/>
        <w:ind w:firstLine="284"/>
        <w:jc w:val="both"/>
      </w:pPr>
    </w:p>
    <w:p w14:paraId="267F1FB5" w14:textId="7AA458D8" w:rsidR="000C79A4" w:rsidRPr="00C1530E" w:rsidRDefault="000C79A4" w:rsidP="00C8270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Согласно действующему в Казанском ГМУ  Положению "О формах, периодичности и порядке текущего контроля успеваемости и промежуточной аттестации обучающихся" промежуточная аттестация в форме зачета проводится на последнем семинарском занятии с учетом выполнения студентом все видов работ, предусмотренных рабочей учебной программой, в том числе, в части самостоятельной работы, посещения всех видов занятий, получения положительных оценок в процессе текущего контроля успеваемости.</w:t>
      </w:r>
      <w:r w:rsidR="00983994" w:rsidRPr="00C1530E">
        <w:rPr>
          <w:rFonts w:ascii="Times New Roman" w:hAnsi="Times New Roman" w:cs="Times New Roman"/>
          <w:sz w:val="24"/>
          <w:szCs w:val="24"/>
        </w:rPr>
        <w:t xml:space="preserve"> </w:t>
      </w:r>
      <w:r w:rsidR="00983994" w:rsidRPr="00C1530E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</w:t>
      </w:r>
      <w:r w:rsidR="00C26603" w:rsidRPr="00C1530E">
        <w:rPr>
          <w:rFonts w:ascii="Times New Roman" w:hAnsi="Times New Roman" w:cs="Times New Roman"/>
          <w:sz w:val="24"/>
          <w:szCs w:val="24"/>
        </w:rPr>
        <w:t>зачета) учитываются</w:t>
      </w:r>
      <w:r w:rsidR="00983994" w:rsidRPr="00C1530E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C26603" w:rsidRPr="00C1530E">
        <w:rPr>
          <w:rFonts w:ascii="Times New Roman" w:hAnsi="Times New Roman" w:cs="Times New Roman"/>
          <w:sz w:val="24"/>
          <w:szCs w:val="24"/>
        </w:rPr>
        <w:t>ТКУ и</w:t>
      </w:r>
      <w:r w:rsidR="00983994" w:rsidRPr="00C1530E">
        <w:rPr>
          <w:rFonts w:ascii="Times New Roman" w:hAnsi="Times New Roman" w:cs="Times New Roman"/>
          <w:sz w:val="24"/>
          <w:szCs w:val="24"/>
        </w:rPr>
        <w:t xml:space="preserve"> применяется балльно-рейтинговая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  <w:r w:rsidRPr="00C1530E">
        <w:rPr>
          <w:rFonts w:ascii="Times New Roman" w:hAnsi="Times New Roman" w:cs="Times New Roman"/>
          <w:sz w:val="24"/>
          <w:szCs w:val="24"/>
        </w:rPr>
        <w:t xml:space="preserve"> </w:t>
      </w:r>
      <w:r w:rsidR="00983994" w:rsidRPr="00C1530E">
        <w:rPr>
          <w:rFonts w:ascii="Times New Roman" w:hAnsi="Times New Roman" w:cs="Times New Roman"/>
          <w:sz w:val="24"/>
          <w:szCs w:val="24"/>
        </w:rPr>
        <w:t>Студент</w:t>
      </w:r>
      <w:r w:rsidRPr="00C1530E">
        <w:rPr>
          <w:rFonts w:ascii="Times New Roman" w:hAnsi="Times New Roman" w:cs="Times New Roman"/>
          <w:sz w:val="24"/>
          <w:szCs w:val="24"/>
        </w:rPr>
        <w:t xml:space="preserve"> получае</w:t>
      </w:r>
      <w:r w:rsidR="00DD3896" w:rsidRPr="00C1530E">
        <w:rPr>
          <w:rFonts w:ascii="Times New Roman" w:hAnsi="Times New Roman" w:cs="Times New Roman"/>
          <w:sz w:val="24"/>
          <w:szCs w:val="24"/>
        </w:rPr>
        <w:t>т</w:t>
      </w:r>
      <w:r w:rsidRPr="00C1530E">
        <w:rPr>
          <w:rFonts w:ascii="Times New Roman" w:hAnsi="Times New Roman" w:cs="Times New Roman"/>
          <w:sz w:val="24"/>
          <w:szCs w:val="24"/>
        </w:rPr>
        <w:t xml:space="preserve"> зачет согласно балльно-рейтинговой оценки знаний, о чем делается запись в зачетной книжке «зачтено».</w:t>
      </w:r>
    </w:p>
    <w:p w14:paraId="2BD39228" w14:textId="41ECB93E" w:rsidR="00386EA6" w:rsidRPr="00C1530E" w:rsidRDefault="009D3823" w:rsidP="00C1530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дисциплине «</w:t>
      </w:r>
      <w:bookmarkStart w:id="0" w:name="_Hlk125391485"/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</w:t>
      </w:r>
      <w:bookmarkEnd w:id="0"/>
      <w:r w:rsidR="00C26603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микробиология» проводится</w:t>
      </w:r>
      <w:r w:rsidR="00386EA6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</w:t>
      </w: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итогового тестирования </w:t>
      </w:r>
      <w:r w:rsidR="00386EA6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учебно-лабораторном корпусе №2 по адресу ул.Толстого, 6/30; </w:t>
      </w:r>
      <w:r w:rsidR="00983994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</w:t>
      </w:r>
      <w:r w:rsidR="00983994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микробиологии имени академика В.М.Аристовского.</w:t>
      </w:r>
      <w:r w:rsidR="00C1530E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EA6"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полученных знаний по дисциплине «</w:t>
      </w: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</w:t>
      </w:r>
      <w:r w:rsidR="00386EA6"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студент получит комплект оценочных средств, состоящий из тестовых вопросов</w:t>
      </w:r>
      <w:r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386EA6"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бланки для ответов (проштампованные листы бумаги), где необходимо на первом листе написать дату </w:t>
      </w:r>
      <w:r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зачета</w:t>
      </w:r>
      <w:r w:rsidR="00386EA6"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номер группы, ФИО студента, время получения задания. </w:t>
      </w:r>
      <w:r w:rsidR="00C1530E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EA6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тестовых вопросов (</w:t>
      </w:r>
      <w:r w:rsidR="003C5899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правильных ответов-одно или несколько</w:t>
      </w:r>
      <w:r w:rsidR="00386EA6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50. Время тестирования </w:t>
      </w:r>
      <w:r w:rsidR="00386EA6"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45-50 </w:t>
      </w:r>
      <w:r w:rsidR="00386EA6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минут. </w:t>
      </w:r>
      <w:r w:rsidR="00386EA6"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должен</w:t>
      </w:r>
      <w:r w:rsidR="0037389F"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89F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6EA6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ответы на тестовые задания (Приложение 1)</w:t>
      </w:r>
      <w:r w:rsidR="00A47B94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6EA6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указать время окончания ответа, поставить подпись. </w:t>
      </w:r>
    </w:p>
    <w:p w14:paraId="7019BC1F" w14:textId="77777777" w:rsidR="00E110EE" w:rsidRPr="00C1530E" w:rsidRDefault="00E110EE" w:rsidP="00C82704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Оценка и критерии оценивания:</w:t>
      </w:r>
    </w:p>
    <w:p w14:paraId="2652DFDC" w14:textId="77777777" w:rsidR="00E110EE" w:rsidRPr="00C1530E" w:rsidRDefault="00E110EE" w:rsidP="00C82704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i/>
          <w:iCs/>
          <w:sz w:val="24"/>
          <w:szCs w:val="24"/>
        </w:rPr>
        <w:t>Отлично – 90-100</w:t>
      </w:r>
      <w:r w:rsidRPr="00C1530E">
        <w:rPr>
          <w:rFonts w:ascii="Times New Roman" w:hAnsi="Times New Roman" w:cs="Times New Roman"/>
          <w:sz w:val="24"/>
          <w:szCs w:val="24"/>
        </w:rPr>
        <w:t>:</w:t>
      </w:r>
    </w:p>
    <w:p w14:paraId="5462B24B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Лекции:</w:t>
      </w:r>
    </w:p>
    <w:p w14:paraId="695ECA00" w14:textId="34D7BC25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Посещение всех лекций, пропуски только по уважительной причине</w:t>
      </w:r>
    </w:p>
    <w:p w14:paraId="45EC9E23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Практические занятия:</w:t>
      </w:r>
    </w:p>
    <w:p w14:paraId="217B7929" w14:textId="53599435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14:paraId="18E3E892" w14:textId="74469904" w:rsidR="00E110EE" w:rsidRPr="00C1530E" w:rsidRDefault="00E110EE" w:rsidP="00B36C0B">
      <w:pPr>
        <w:widowControl w:val="0"/>
        <w:tabs>
          <w:tab w:val="left" w:pos="708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Регулярные верные ответы, в т.ч. с использованием дополнительной литературы</w:t>
      </w:r>
    </w:p>
    <w:p w14:paraId="7A5DF83C" w14:textId="77777777" w:rsidR="00E110EE" w:rsidRPr="00C1530E" w:rsidRDefault="00E110EE" w:rsidP="00B36C0B">
      <w:pPr>
        <w:widowControl w:val="0"/>
        <w:tabs>
          <w:tab w:val="left" w:pos="708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Высокая активность на занятии</w:t>
      </w:r>
    </w:p>
    <w:p w14:paraId="020915C7" w14:textId="77777777" w:rsidR="00E110EE" w:rsidRPr="00C1530E" w:rsidRDefault="00E110EE" w:rsidP="00B36C0B">
      <w:pPr>
        <w:widowControl w:val="0"/>
        <w:tabs>
          <w:tab w:val="left" w:pos="708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Свободный уровень владения материалом.</w:t>
      </w:r>
    </w:p>
    <w:p w14:paraId="31953010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Самостоятельная работа:</w:t>
      </w:r>
    </w:p>
    <w:p w14:paraId="4BDA2112" w14:textId="386EFCD7" w:rsidR="00525F2E" w:rsidRPr="00C1530E" w:rsidRDefault="00B36C0B" w:rsidP="00DC144E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Задания для самостоятельной работы выполняются без ошибок и заимствований</w:t>
      </w:r>
    </w:p>
    <w:p w14:paraId="452B86B8" w14:textId="77777777" w:rsidR="00E110EE" w:rsidRPr="00C1530E" w:rsidRDefault="00E110EE" w:rsidP="0091277C">
      <w:pPr>
        <w:widowControl w:val="0"/>
        <w:autoSpaceDE w:val="0"/>
        <w:autoSpaceDN w:val="0"/>
        <w:adjustRightInd w:val="0"/>
        <w:ind w:left="993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530E">
        <w:rPr>
          <w:rFonts w:ascii="Times New Roman" w:hAnsi="Times New Roman" w:cs="Times New Roman"/>
          <w:i/>
          <w:iCs/>
          <w:sz w:val="24"/>
          <w:szCs w:val="24"/>
        </w:rPr>
        <w:t>Хорошо – 80-89:</w:t>
      </w:r>
    </w:p>
    <w:p w14:paraId="31DC1C08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Лекции:</w:t>
      </w:r>
    </w:p>
    <w:p w14:paraId="642C3AEB" w14:textId="03EDC344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Посещение всех лекций, пропуски только по уважительной причине</w:t>
      </w:r>
    </w:p>
    <w:p w14:paraId="31ED1CAB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Практические занятия:</w:t>
      </w:r>
    </w:p>
    <w:p w14:paraId="7071A535" w14:textId="5368C2E5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14:paraId="52DBE155" w14:textId="7509B80F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Верный, достаточный ответ.</w:t>
      </w:r>
    </w:p>
    <w:p w14:paraId="5860561D" w14:textId="10E714BC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Средняя активность на занятии</w:t>
      </w:r>
    </w:p>
    <w:p w14:paraId="02D48762" w14:textId="0C131863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Средний уровень владения материалом.</w:t>
      </w:r>
    </w:p>
    <w:p w14:paraId="2E5A5CD8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Самостоятельная работа:</w:t>
      </w:r>
    </w:p>
    <w:p w14:paraId="1B4F6BA7" w14:textId="3B0BDCDF" w:rsidR="00E110EE" w:rsidRPr="00C1530E" w:rsidRDefault="00B36C0B" w:rsidP="00DC144E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Задания для самостоятельной работы выполняются в основном без ошибок и с малой долей заимствований.</w:t>
      </w:r>
    </w:p>
    <w:p w14:paraId="50E1B6AA" w14:textId="77777777" w:rsidR="00E110EE" w:rsidRPr="00C1530E" w:rsidRDefault="00E110EE" w:rsidP="0091277C">
      <w:pPr>
        <w:widowControl w:val="0"/>
        <w:autoSpaceDE w:val="0"/>
        <w:autoSpaceDN w:val="0"/>
        <w:adjustRightInd w:val="0"/>
        <w:ind w:left="993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530E">
        <w:rPr>
          <w:rFonts w:ascii="Times New Roman" w:hAnsi="Times New Roman" w:cs="Times New Roman"/>
          <w:i/>
          <w:iCs/>
          <w:sz w:val="24"/>
          <w:szCs w:val="24"/>
        </w:rPr>
        <w:t>Удовлетворительно – 70-79:</w:t>
      </w:r>
    </w:p>
    <w:p w14:paraId="7E297F28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Лекции:</w:t>
      </w:r>
    </w:p>
    <w:p w14:paraId="190014D9" w14:textId="5561FFA5" w:rsidR="00E110EE" w:rsidRPr="00C1530E" w:rsidRDefault="00B36C0B" w:rsidP="00B36C0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Посещение большей части лекций</w:t>
      </w:r>
    </w:p>
    <w:p w14:paraId="4FCE9029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Практические занятия:</w:t>
      </w:r>
    </w:p>
    <w:p w14:paraId="427D4B49" w14:textId="2B994D43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Посещение большей части практических занятий</w:t>
      </w:r>
    </w:p>
    <w:p w14:paraId="5BBE19EB" w14:textId="3335C188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Ответ верный, но недостаточный</w:t>
      </w:r>
    </w:p>
    <w:p w14:paraId="26F52384" w14:textId="304E4F1B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Слабая активность на занятии</w:t>
      </w:r>
    </w:p>
    <w:p w14:paraId="25603BF2" w14:textId="473D8A56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Низкий уровень владения материалом.</w:t>
      </w:r>
    </w:p>
    <w:p w14:paraId="77E88735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Самостоятельная работа:</w:t>
      </w:r>
    </w:p>
    <w:p w14:paraId="76B2945D" w14:textId="1EF0E2AE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Задания для самостоятельной работы выполняются, но с ошибками или со средним уровнем заимствований</w:t>
      </w:r>
    </w:p>
    <w:p w14:paraId="01158E20" w14:textId="77777777" w:rsidR="00525F2E" w:rsidRPr="00C1530E" w:rsidRDefault="00525F2E" w:rsidP="0091277C">
      <w:pPr>
        <w:widowControl w:val="0"/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BF29DF6" w14:textId="77777777" w:rsidR="00E110EE" w:rsidRPr="00C1530E" w:rsidRDefault="00E110EE" w:rsidP="0091277C">
      <w:pPr>
        <w:widowControl w:val="0"/>
        <w:autoSpaceDE w:val="0"/>
        <w:autoSpaceDN w:val="0"/>
        <w:adjustRightInd w:val="0"/>
        <w:ind w:left="993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530E">
        <w:rPr>
          <w:rFonts w:ascii="Times New Roman" w:hAnsi="Times New Roman" w:cs="Times New Roman"/>
          <w:i/>
          <w:iCs/>
          <w:sz w:val="24"/>
          <w:szCs w:val="24"/>
        </w:rPr>
        <w:t>Неудовлетворительно – 0-69:</w:t>
      </w:r>
    </w:p>
    <w:p w14:paraId="65A2A8AD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Лекции:</w:t>
      </w:r>
    </w:p>
    <w:p w14:paraId="2C2DEB89" w14:textId="1A34F419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Непосещение лекций или большое количество пропусков</w:t>
      </w:r>
    </w:p>
    <w:p w14:paraId="0D606342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Практические занятия:</w:t>
      </w:r>
    </w:p>
    <w:p w14:paraId="45CC8131" w14:textId="7C85101C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Непосещение практических занятий либо большое количество пропусков.</w:t>
      </w:r>
    </w:p>
    <w:p w14:paraId="518500B4" w14:textId="17C808BF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Неверный ответ либо отказ от ответа</w:t>
      </w:r>
    </w:p>
    <w:p w14:paraId="7678D34D" w14:textId="7004438D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Отсутствие активности на занятии</w:t>
      </w:r>
    </w:p>
    <w:p w14:paraId="144F2FFB" w14:textId="6EA072F4" w:rsidR="00E110EE" w:rsidRPr="00C1530E" w:rsidRDefault="00B36C0B" w:rsidP="00B36C0B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Низкий уровень владения материалом.</w:t>
      </w:r>
    </w:p>
    <w:p w14:paraId="3CF05F2A" w14:textId="77777777" w:rsidR="00E110EE" w:rsidRPr="00C1530E" w:rsidRDefault="00E110EE" w:rsidP="0091277C">
      <w:pPr>
        <w:widowControl w:val="0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>Самостоятельная работа:</w:t>
      </w:r>
    </w:p>
    <w:p w14:paraId="752F2198" w14:textId="5F8243FB" w:rsidR="00024E5D" w:rsidRPr="00C1530E" w:rsidRDefault="00B36C0B" w:rsidP="00DC144E">
      <w:pPr>
        <w:widowControl w:val="0"/>
        <w:tabs>
          <w:tab w:val="left" w:pos="70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hAnsi="Times New Roman" w:cs="Times New Roman"/>
          <w:sz w:val="24"/>
          <w:szCs w:val="24"/>
        </w:rPr>
        <w:tab/>
      </w:r>
      <w:r w:rsidR="00E110EE" w:rsidRPr="00C1530E">
        <w:rPr>
          <w:rFonts w:ascii="Times New Roman" w:hAnsi="Times New Roman" w:cs="Times New Roman"/>
          <w:sz w:val="24"/>
          <w:szCs w:val="24"/>
        </w:rPr>
        <w:t>Задания для самостоятельной работы не выполняются, либо в них присутствует множество ошибок, либо высока доля плагиата.</w:t>
      </w:r>
    </w:p>
    <w:p w14:paraId="78B78015" w14:textId="50D0CC01" w:rsidR="00386EA6" w:rsidRPr="00C1530E" w:rsidRDefault="00386EA6" w:rsidP="00C82704">
      <w:pPr>
        <w:widowControl w:val="0"/>
        <w:tabs>
          <w:tab w:val="right" w:leader="underscore" w:pos="963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оценку промежуточной аттестации по дисциплине «</w:t>
      </w:r>
      <w:r w:rsidR="009D3823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</w:t>
      </w: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рассчитывает компьютерная программа согласно действующей в Казанском ГМУ балльно-рейтинговой системы оценки знаний студентов с учетом посещаемости лекций и лабораторных занятий, оценок, полученных по текущему контролю успеваемости, оценок за модули и</w:t>
      </w:r>
      <w:r w:rsidR="009D3823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тестирования</w:t>
      </w: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7089295" w14:textId="6B5B0A50" w:rsidR="00B36C0B" w:rsidRPr="00C1530E" w:rsidRDefault="00386EA6" w:rsidP="00DC144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процессе сдачи </w:t>
      </w:r>
      <w:r w:rsidR="009D3823"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зачета</w:t>
      </w:r>
      <w:r w:rsidRPr="00C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гаджетов, а также других средств для списывания, в том числе на бумажных носителях, запрещено. За нарушение приказа студенты будут незамедлительно отстранены </w:t>
      </w: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продолжения аттестации с составлением акта и передачей его в деканат. </w:t>
      </w:r>
    </w:p>
    <w:p w14:paraId="1DC50D16" w14:textId="3D15CC65" w:rsidR="00386EA6" w:rsidRPr="00C1530E" w:rsidRDefault="00386EA6" w:rsidP="00DC144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="00DC144E"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тестовых заданий: </w:t>
      </w:r>
    </w:p>
    <w:p w14:paraId="17919AD5" w14:textId="60263DB3" w:rsidR="003C5899" w:rsidRPr="00C1530E" w:rsidRDefault="0037389F" w:rsidP="00C82704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1530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C5899" w:rsidRPr="00C1530E">
        <w:rPr>
          <w:rFonts w:ascii="Times New Roman" w:hAnsi="Times New Roman" w:cs="Times New Roman"/>
          <w:b/>
          <w:sz w:val="24"/>
          <w:szCs w:val="24"/>
        </w:rPr>
        <w:t>Элективная питательная среда для выделения условно- патогенных стафилококков:</w:t>
      </w:r>
    </w:p>
    <w:p w14:paraId="47EDA9F5" w14:textId="77777777" w:rsidR="003C5899" w:rsidRPr="00C1530E" w:rsidRDefault="003C5899" w:rsidP="00C82704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530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1530E">
        <w:rPr>
          <w:rFonts w:ascii="Times New Roman" w:hAnsi="Times New Roman" w:cs="Times New Roman"/>
          <w:bCs/>
          <w:sz w:val="24"/>
          <w:szCs w:val="24"/>
          <w:u w:val="single"/>
        </w:rPr>
        <w:t>Желточно-солевой агар</w:t>
      </w:r>
    </w:p>
    <w:p w14:paraId="039DE7E9" w14:textId="77777777" w:rsidR="003C5899" w:rsidRPr="00C1530E" w:rsidRDefault="003C5899" w:rsidP="00C82704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530E">
        <w:rPr>
          <w:rFonts w:ascii="Times New Roman" w:hAnsi="Times New Roman" w:cs="Times New Roman"/>
          <w:bCs/>
          <w:sz w:val="24"/>
          <w:szCs w:val="24"/>
        </w:rPr>
        <w:t>2. Кровяной агар</w:t>
      </w:r>
    </w:p>
    <w:p w14:paraId="5BD68932" w14:textId="77777777" w:rsidR="003C5899" w:rsidRPr="00C1530E" w:rsidRDefault="003C5899" w:rsidP="00C82704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530E">
        <w:rPr>
          <w:rFonts w:ascii="Times New Roman" w:hAnsi="Times New Roman" w:cs="Times New Roman"/>
          <w:bCs/>
          <w:sz w:val="24"/>
          <w:szCs w:val="24"/>
        </w:rPr>
        <w:t>3. Сывороточный агар</w:t>
      </w:r>
    </w:p>
    <w:p w14:paraId="505A1BCE" w14:textId="77777777" w:rsidR="003C5899" w:rsidRPr="00C1530E" w:rsidRDefault="003C5899" w:rsidP="00C82704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530E">
        <w:rPr>
          <w:rFonts w:ascii="Times New Roman" w:hAnsi="Times New Roman" w:cs="Times New Roman"/>
          <w:bCs/>
          <w:sz w:val="24"/>
          <w:szCs w:val="24"/>
        </w:rPr>
        <w:t>4. МПА</w:t>
      </w:r>
    </w:p>
    <w:p w14:paraId="0C285AE8" w14:textId="64479A1B" w:rsidR="003C5899" w:rsidRPr="00C1530E" w:rsidRDefault="003C5899" w:rsidP="00C8270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ответ-1</w:t>
      </w:r>
    </w:p>
    <w:p w14:paraId="3B51A22D" w14:textId="74DD12C6" w:rsidR="003C5899" w:rsidRPr="00C1530E" w:rsidRDefault="0037389F" w:rsidP="00C82704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53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3C5899" w:rsidRPr="00C1530E">
        <w:rPr>
          <w:rFonts w:ascii="Times New Roman" w:hAnsi="Times New Roman" w:cs="Times New Roman"/>
          <w:b/>
          <w:sz w:val="24"/>
          <w:szCs w:val="24"/>
        </w:rPr>
        <w:t>Множественная лекарственная резистентность у стафилококков обусловлена наличием</w:t>
      </w:r>
      <w:r w:rsidR="003C5899" w:rsidRPr="00C1530E">
        <w:rPr>
          <w:rFonts w:ascii="Times New Roman" w:hAnsi="Times New Roman" w:cs="Times New Roman"/>
          <w:bCs/>
          <w:sz w:val="24"/>
          <w:szCs w:val="24"/>
        </w:rPr>
        <w:t>:</w:t>
      </w:r>
    </w:p>
    <w:p w14:paraId="45C77110" w14:textId="77777777" w:rsidR="003C5899" w:rsidRPr="00C1530E" w:rsidRDefault="003C5899" w:rsidP="00C82704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530E">
        <w:rPr>
          <w:rFonts w:ascii="Times New Roman" w:hAnsi="Times New Roman" w:cs="Times New Roman"/>
          <w:bCs/>
          <w:sz w:val="24"/>
          <w:szCs w:val="24"/>
        </w:rPr>
        <w:t>1. Капсулы</w:t>
      </w:r>
    </w:p>
    <w:p w14:paraId="0F494F0D" w14:textId="77777777" w:rsidR="003C5899" w:rsidRPr="00C1530E" w:rsidRDefault="003C5899" w:rsidP="00C82704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530E">
        <w:rPr>
          <w:rFonts w:ascii="Times New Roman" w:hAnsi="Times New Roman" w:cs="Times New Roman"/>
          <w:bCs/>
          <w:sz w:val="24"/>
          <w:szCs w:val="24"/>
        </w:rPr>
        <w:t>2. Ent-плазмиды</w:t>
      </w:r>
    </w:p>
    <w:p w14:paraId="0A6A7034" w14:textId="77777777" w:rsidR="003C5899" w:rsidRPr="00C1530E" w:rsidRDefault="003C5899" w:rsidP="00C82704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530E">
        <w:rPr>
          <w:rFonts w:ascii="Times New Roman" w:hAnsi="Times New Roman" w:cs="Times New Roman"/>
          <w:bCs/>
          <w:sz w:val="24"/>
          <w:szCs w:val="24"/>
        </w:rPr>
        <w:t>3. Гиалуронидазы</w:t>
      </w:r>
    </w:p>
    <w:p w14:paraId="51AD395A" w14:textId="0BB2B566" w:rsidR="003C5899" w:rsidRPr="00C1530E" w:rsidRDefault="003C5899" w:rsidP="00DC144E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530E">
        <w:rPr>
          <w:rFonts w:ascii="Times New Roman" w:hAnsi="Times New Roman" w:cs="Times New Roman"/>
          <w:bCs/>
          <w:sz w:val="24"/>
          <w:szCs w:val="24"/>
        </w:rPr>
        <w:t>4. R-плазмиды</w:t>
      </w:r>
    </w:p>
    <w:p w14:paraId="2E232AD5" w14:textId="5EA491CC" w:rsidR="00386EA6" w:rsidRPr="00C1530E" w:rsidRDefault="003C5899" w:rsidP="00C8270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ответ-4</w:t>
      </w:r>
    </w:p>
    <w:p w14:paraId="29B8BF39" w14:textId="77777777" w:rsidR="0037389F" w:rsidRPr="0037389F" w:rsidRDefault="0037389F" w:rsidP="00C82704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3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ЛИТЕРАТУРЫ</w:t>
      </w:r>
    </w:p>
    <w:p w14:paraId="41F08FA9" w14:textId="5A676806" w:rsidR="0037389F" w:rsidRPr="0037389F" w:rsidRDefault="0037389F" w:rsidP="00C153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89F">
        <w:rPr>
          <w:rFonts w:ascii="Times New Roman" w:hAnsi="Times New Roman" w:cs="Times New Roman"/>
          <w:b/>
          <w:sz w:val="24"/>
          <w:szCs w:val="24"/>
        </w:rPr>
        <w:t>Для подготовки к итоговому тестированию рекомендуется использовать материалы лекций, основную и дополнительную литературу:</w:t>
      </w:r>
    </w:p>
    <w:p w14:paraId="44C4113F" w14:textId="77777777" w:rsidR="0037389F" w:rsidRPr="0037389F" w:rsidRDefault="0037389F" w:rsidP="00C82704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литература</w:t>
      </w:r>
    </w:p>
    <w:p w14:paraId="30D68956" w14:textId="77777777" w:rsidR="0037389F" w:rsidRPr="0037389F" w:rsidRDefault="0037389F" w:rsidP="00B36C0B">
      <w:pPr>
        <w:numPr>
          <w:ilvl w:val="0"/>
          <w:numId w:val="17"/>
        </w:numPr>
        <w:ind w:left="709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</w:r>
      <w:hyperlink r:id="rId6" w:history="1">
        <w:r w:rsidRPr="0037389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https://www.studentlibrary.ru/book/ISBN9785970470992.html</w:t>
        </w:r>
      </w:hyperlink>
    </w:p>
    <w:p w14:paraId="315F6DDA" w14:textId="77777777" w:rsidR="0037389F" w:rsidRPr="0037389F" w:rsidRDefault="0037389F" w:rsidP="00B36C0B">
      <w:pPr>
        <w:numPr>
          <w:ilvl w:val="0"/>
          <w:numId w:val="17"/>
        </w:numPr>
        <w:ind w:left="709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</w:r>
      <w:hyperlink r:id="rId7" w:history="1">
        <w:r w:rsidRPr="0037389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https://www.studentlibrary.ru/book/ISBN9785970471005.html</w:t>
        </w:r>
      </w:hyperlink>
    </w:p>
    <w:p w14:paraId="35061438" w14:textId="77777777" w:rsidR="0037389F" w:rsidRPr="0037389F" w:rsidRDefault="0037389F" w:rsidP="00B36C0B">
      <w:pPr>
        <w:numPr>
          <w:ilvl w:val="0"/>
          <w:numId w:val="17"/>
        </w:numPr>
        <w:ind w:left="709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Микробиология, вирусология. Руководство к практическим занятиям : учебное пособие / под ред. В. В. Зверева, М. Н. Бойченко. - 2-е изд., перераб. и доп. - Москва : ГЭОТАР- Медиа, 2022. Режим доступа:</w:t>
      </w:r>
      <w:hyperlink r:id="rId8" w:history="1">
        <w:r w:rsidRPr="0037389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https://www.studentlibrary.ru/book/ISBN9785970467114.html</w:t>
        </w:r>
      </w:hyperlink>
    </w:p>
    <w:p w14:paraId="454281E2" w14:textId="77777777" w:rsidR="0037389F" w:rsidRPr="0037389F" w:rsidRDefault="0037389F" w:rsidP="00C82704">
      <w:pPr>
        <w:ind w:left="360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литература</w:t>
      </w:r>
    </w:p>
    <w:p w14:paraId="237D9744" w14:textId="77777777" w:rsidR="0037389F" w:rsidRPr="0037389F" w:rsidRDefault="0037389F" w:rsidP="00C8270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указания МУК 4.2.2942-11 "Методы санитарно-бактериологических исследований объектов окружающей среды, воздуха и контроля стерильности в лечебных организациях" (утв. Главным государственным санитарным врачом РФ 15 июля 2011 г.) Режим доступа: Онлайн-версия системы «КонсультантПлюс: Студент»https://student2.consultant.ru/cgi/online.cgi?req=home;rnd=0.5673884906746562</w:t>
      </w:r>
    </w:p>
    <w:p w14:paraId="2420CF37" w14:textId="77777777" w:rsidR="0037389F" w:rsidRPr="0037389F" w:rsidRDefault="0037389F" w:rsidP="00C8270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Доработанный текст проекта Постановления Главного государственного санитарного врача Российской Федерации "Об утверждении санитарно-эпидемиологических правил СП -2020 ". Режим доступа: Онлайн-версия системы «КонсультантПлюс:Студент»https://student2.consultant.ru/cgi/online.cgi?req=home;rnd=0.5673884906746562</w:t>
      </w:r>
    </w:p>
    <w:p w14:paraId="19BA3DB6" w14:textId="77777777" w:rsidR="0037389F" w:rsidRPr="0037389F" w:rsidRDefault="0037389F" w:rsidP="00C8270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9 декабря 2010 г. N 163 "Об утверждении СанПиН 2.1.7.2790-10. Режим доступа: Онлайн-версия системы «КонсультантПлюс: Студент»https://student2.consultant.ru/cgi/online.cgi?req=home;rnd=0.5673884906746562</w:t>
      </w:r>
    </w:p>
    <w:p w14:paraId="18DE2298" w14:textId="77777777" w:rsidR="0037389F" w:rsidRPr="0037389F" w:rsidRDefault="0037389F" w:rsidP="00C8270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0"/>
          <w:tab w:val="right" w:pos="9329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89F">
        <w:rPr>
          <w:rFonts w:ascii="Times New Roman" w:hAnsi="Times New Roman" w:cs="Times New Roman"/>
          <w:b/>
          <w:sz w:val="24"/>
          <w:szCs w:val="24"/>
        </w:rPr>
        <w:t>Ресурсы сети Интернет, необходимые для изучения дисциплины:</w:t>
      </w:r>
    </w:p>
    <w:tbl>
      <w:tblPr>
        <w:tblStyle w:val="210"/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2"/>
        <w:gridCol w:w="3901"/>
        <w:gridCol w:w="2403"/>
      </w:tblGrid>
      <w:tr w:rsidR="0037389F" w:rsidRPr="0037389F" w14:paraId="1FB99BBA" w14:textId="77777777" w:rsidTr="00991D8E">
        <w:tc>
          <w:tcPr>
            <w:tcW w:w="3182" w:type="dxa"/>
          </w:tcPr>
          <w:p w14:paraId="1CE1F2E5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</w:pPr>
            <w:r w:rsidRPr="0037389F">
              <w:rPr>
                <w:b/>
              </w:rPr>
              <w:t>Наименование</w:t>
            </w:r>
          </w:p>
        </w:tc>
        <w:tc>
          <w:tcPr>
            <w:tcW w:w="3901" w:type="dxa"/>
          </w:tcPr>
          <w:p w14:paraId="232FEE38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</w:pPr>
            <w:r w:rsidRPr="0037389F">
              <w:rPr>
                <w:b/>
              </w:rPr>
              <w:t>Ссылка на ресурс</w:t>
            </w:r>
          </w:p>
        </w:tc>
        <w:tc>
          <w:tcPr>
            <w:tcW w:w="2403" w:type="dxa"/>
          </w:tcPr>
          <w:p w14:paraId="00D2A893" w14:textId="77777777" w:rsidR="0037389F" w:rsidRPr="0037389F" w:rsidRDefault="0037389F" w:rsidP="00C82704">
            <w:pP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</w:rPr>
            </w:pPr>
            <w:r w:rsidRPr="0037389F">
              <w:rPr>
                <w:b/>
              </w:rPr>
              <w:t>Доступность</w:t>
            </w:r>
          </w:p>
          <w:p w14:paraId="2C99B4CB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</w:pPr>
            <w:r w:rsidRPr="0037389F">
              <w:rPr>
                <w:b/>
              </w:rPr>
              <w:lastRenderedPageBreak/>
              <w:t>(свободный доступ/ ограниченный доступ)</w:t>
            </w:r>
          </w:p>
        </w:tc>
      </w:tr>
      <w:tr w:rsidR="0037389F" w:rsidRPr="0037389F" w14:paraId="37E99005" w14:textId="77777777" w:rsidTr="00991D8E">
        <w:tc>
          <w:tcPr>
            <w:tcW w:w="3182" w:type="dxa"/>
          </w:tcPr>
          <w:p w14:paraId="2E97F498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 w:rsidRPr="0037389F">
              <w:rPr>
                <w:b/>
                <w:i/>
              </w:rPr>
              <w:lastRenderedPageBreak/>
              <w:t>1</w:t>
            </w:r>
          </w:p>
        </w:tc>
        <w:tc>
          <w:tcPr>
            <w:tcW w:w="3901" w:type="dxa"/>
          </w:tcPr>
          <w:p w14:paraId="168F2807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 w:rsidRPr="0037389F">
              <w:rPr>
                <w:b/>
                <w:i/>
              </w:rPr>
              <w:t>2</w:t>
            </w:r>
          </w:p>
        </w:tc>
        <w:tc>
          <w:tcPr>
            <w:tcW w:w="2403" w:type="dxa"/>
          </w:tcPr>
          <w:p w14:paraId="0CFF443D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 w:rsidRPr="0037389F">
              <w:rPr>
                <w:b/>
                <w:i/>
              </w:rPr>
              <w:t>3</w:t>
            </w:r>
          </w:p>
        </w:tc>
      </w:tr>
      <w:tr w:rsidR="0037389F" w:rsidRPr="0037389F" w14:paraId="38FEB97F" w14:textId="77777777" w:rsidTr="00991D8E">
        <w:tc>
          <w:tcPr>
            <w:tcW w:w="9486" w:type="dxa"/>
            <w:gridSpan w:val="3"/>
          </w:tcPr>
          <w:p w14:paraId="1646E653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</w:pPr>
            <w:r w:rsidRPr="0037389F">
              <w:rPr>
                <w:b/>
              </w:rPr>
              <w:t>Информационно-справочные системы</w:t>
            </w:r>
          </w:p>
        </w:tc>
      </w:tr>
      <w:tr w:rsidR="0037389F" w:rsidRPr="0037389F" w14:paraId="79F8143A" w14:textId="77777777" w:rsidTr="00991D8E">
        <w:tc>
          <w:tcPr>
            <w:tcW w:w="3182" w:type="dxa"/>
          </w:tcPr>
          <w:p w14:paraId="1F1F1195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ЭБС- студенческая электронная библиотека «Консультант студента»</w:t>
            </w:r>
          </w:p>
        </w:tc>
        <w:tc>
          <w:tcPr>
            <w:tcW w:w="3901" w:type="dxa"/>
          </w:tcPr>
          <w:p w14:paraId="05F24FCF" w14:textId="77777777" w:rsidR="0037389F" w:rsidRPr="0037389F" w:rsidRDefault="0037389F" w:rsidP="00C82704">
            <w:pPr>
              <w:spacing w:before="240"/>
              <w:ind w:firstLine="284"/>
              <w:contextualSpacing/>
              <w:rPr>
                <w:u w:val="single"/>
              </w:rPr>
            </w:pPr>
            <w:hyperlink r:id="rId9" w:history="1">
              <w:r w:rsidRPr="0037389F">
                <w:rPr>
                  <w:u w:val="single"/>
                </w:rPr>
                <w:t>http://www.studentlibrary.ru</w:t>
              </w:r>
            </w:hyperlink>
          </w:p>
          <w:p w14:paraId="3BEC6109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</w:p>
        </w:tc>
        <w:tc>
          <w:tcPr>
            <w:tcW w:w="2403" w:type="dxa"/>
          </w:tcPr>
          <w:p w14:paraId="76536FE1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Свободный доступ</w:t>
            </w:r>
          </w:p>
        </w:tc>
      </w:tr>
      <w:tr w:rsidR="0037389F" w:rsidRPr="0037389F" w14:paraId="02963B7D" w14:textId="77777777" w:rsidTr="00991D8E">
        <w:tc>
          <w:tcPr>
            <w:tcW w:w="9486" w:type="dxa"/>
            <w:gridSpan w:val="3"/>
          </w:tcPr>
          <w:p w14:paraId="3D2D0143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</w:pPr>
            <w:r w:rsidRPr="0037389F">
              <w:rPr>
                <w:b/>
              </w:rPr>
              <w:t>Электронно-библиотечные системы</w:t>
            </w:r>
          </w:p>
        </w:tc>
      </w:tr>
      <w:tr w:rsidR="0037389F" w:rsidRPr="0037389F" w14:paraId="70B5E83F" w14:textId="77777777" w:rsidTr="00991D8E">
        <w:tc>
          <w:tcPr>
            <w:tcW w:w="3182" w:type="dxa"/>
          </w:tcPr>
          <w:p w14:paraId="5874DD36" w14:textId="77777777" w:rsidR="0037389F" w:rsidRPr="0037389F" w:rsidRDefault="0037389F" w:rsidP="00C82704">
            <w:pPr>
              <w:ind w:firstLine="284"/>
              <w:contextualSpacing/>
            </w:pPr>
            <w:r w:rsidRPr="0037389F">
              <w:t>Электронный каталог научной библиотеки Казанского ГМУ</w:t>
            </w:r>
          </w:p>
          <w:p w14:paraId="1657404E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</w:p>
        </w:tc>
        <w:tc>
          <w:tcPr>
            <w:tcW w:w="3901" w:type="dxa"/>
          </w:tcPr>
          <w:p w14:paraId="2C4AB918" w14:textId="77777777" w:rsidR="0037389F" w:rsidRPr="0037389F" w:rsidRDefault="0037389F" w:rsidP="00C82704">
            <w:pPr>
              <w:ind w:firstLine="284"/>
              <w:contextualSpacing/>
            </w:pPr>
            <w:hyperlink r:id="rId10" w:history="1">
              <w:r w:rsidRPr="0037389F">
                <w:rPr>
                  <w:u w:val="single"/>
                </w:rPr>
                <w:t>http://lib.kazangmu.ru/jirbis2/index.php?option=com_irbis&amp;view=irbis&amp;Itemid=108&amp;lang=ru</w:t>
              </w:r>
            </w:hyperlink>
          </w:p>
          <w:p w14:paraId="49AB8F81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</w:p>
        </w:tc>
        <w:tc>
          <w:tcPr>
            <w:tcW w:w="2403" w:type="dxa"/>
          </w:tcPr>
          <w:p w14:paraId="55AD3422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Свободный доступ</w:t>
            </w:r>
          </w:p>
        </w:tc>
      </w:tr>
      <w:tr w:rsidR="0037389F" w:rsidRPr="0037389F" w14:paraId="243B7FA0" w14:textId="77777777" w:rsidTr="00991D8E">
        <w:tc>
          <w:tcPr>
            <w:tcW w:w="3182" w:type="dxa"/>
          </w:tcPr>
          <w:p w14:paraId="0D9BA84F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</w:pPr>
            <w:r w:rsidRPr="0037389F">
              <w:t>Электронно-библиотечная система eLIBRARY.RU </w:t>
            </w:r>
          </w:p>
          <w:p w14:paraId="27949613" w14:textId="77777777" w:rsidR="0037389F" w:rsidRPr="0037389F" w:rsidRDefault="0037389F" w:rsidP="00C82704">
            <w:pPr>
              <w:spacing w:before="240"/>
              <w:ind w:firstLine="284"/>
              <w:contextualSpacing/>
            </w:pPr>
          </w:p>
        </w:tc>
        <w:tc>
          <w:tcPr>
            <w:tcW w:w="3901" w:type="dxa"/>
          </w:tcPr>
          <w:p w14:paraId="0A4E134C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</w:pPr>
            <w:hyperlink r:id="rId11" w:history="1">
              <w:r w:rsidRPr="0037389F">
                <w:rPr>
                  <w:u w:val="single"/>
                </w:rPr>
                <w:t>http://elibrary.ru</w:t>
              </w:r>
            </w:hyperlink>
          </w:p>
          <w:p w14:paraId="70470D85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</w:p>
        </w:tc>
        <w:tc>
          <w:tcPr>
            <w:tcW w:w="2403" w:type="dxa"/>
          </w:tcPr>
          <w:p w14:paraId="70DE8905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Свободный доступ</w:t>
            </w:r>
          </w:p>
        </w:tc>
      </w:tr>
      <w:tr w:rsidR="0037389F" w:rsidRPr="0037389F" w14:paraId="68A0A86A" w14:textId="77777777" w:rsidTr="00991D8E">
        <w:tc>
          <w:tcPr>
            <w:tcW w:w="3182" w:type="dxa"/>
          </w:tcPr>
          <w:p w14:paraId="199BEBE1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</w:pPr>
            <w:r w:rsidRPr="0037389F">
              <w:t xml:space="preserve">Электронная база данных «ClinicalKey» </w:t>
            </w:r>
          </w:p>
        </w:tc>
        <w:tc>
          <w:tcPr>
            <w:tcW w:w="3901" w:type="dxa"/>
          </w:tcPr>
          <w:p w14:paraId="0DB4C68C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</w:pPr>
            <w:r w:rsidRPr="0037389F">
              <w:t>www.clinicalkey.com</w:t>
            </w:r>
          </w:p>
        </w:tc>
        <w:tc>
          <w:tcPr>
            <w:tcW w:w="2403" w:type="dxa"/>
          </w:tcPr>
          <w:p w14:paraId="6B3197FD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Свободный доступ</w:t>
            </w:r>
          </w:p>
        </w:tc>
      </w:tr>
      <w:tr w:rsidR="0037389F" w:rsidRPr="0037389F" w14:paraId="53E04D85" w14:textId="77777777" w:rsidTr="00991D8E">
        <w:tc>
          <w:tcPr>
            <w:tcW w:w="9486" w:type="dxa"/>
            <w:gridSpan w:val="3"/>
          </w:tcPr>
          <w:p w14:paraId="7669CCBC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</w:pPr>
            <w:r w:rsidRPr="0037389F">
              <w:rPr>
                <w:b/>
              </w:rPr>
              <w:t>Профессиональные базы данных</w:t>
            </w:r>
          </w:p>
        </w:tc>
      </w:tr>
      <w:tr w:rsidR="0037389F" w:rsidRPr="0037389F" w14:paraId="095CECE9" w14:textId="77777777" w:rsidTr="00991D8E">
        <w:tc>
          <w:tcPr>
            <w:tcW w:w="3182" w:type="dxa"/>
          </w:tcPr>
          <w:p w14:paraId="5F0ABFA8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</w:pPr>
            <w:r w:rsidRPr="0037389F">
              <w:t>Клинические рекомендации  МАКМАХ «Определение чувствительности микроорганизмов к антимикробным препаратам 2021»</w:t>
            </w:r>
          </w:p>
          <w:p w14:paraId="3A676FCA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</w:p>
        </w:tc>
        <w:tc>
          <w:tcPr>
            <w:tcW w:w="3901" w:type="dxa"/>
          </w:tcPr>
          <w:p w14:paraId="2D387778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</w:pPr>
            <w:hyperlink r:id="rId12" w:history="1">
              <w:r w:rsidRPr="0037389F">
                <w:rPr>
                  <w:u w:val="single"/>
                  <w:lang w:val="en-US"/>
                </w:rPr>
                <w:t>https</w:t>
              </w:r>
              <w:r w:rsidRPr="0037389F">
                <w:rPr>
                  <w:u w:val="single"/>
                </w:rPr>
                <w:t>://</w:t>
              </w:r>
              <w:r w:rsidRPr="0037389F">
                <w:rPr>
                  <w:u w:val="single"/>
                  <w:lang w:val="en-US"/>
                </w:rPr>
                <w:t>www</w:t>
              </w:r>
              <w:r w:rsidRPr="0037389F">
                <w:rPr>
                  <w:u w:val="single"/>
                </w:rPr>
                <w:t>.</w:t>
              </w:r>
              <w:r w:rsidRPr="0037389F">
                <w:rPr>
                  <w:u w:val="single"/>
                  <w:lang w:val="en-US"/>
                </w:rPr>
                <w:t>antibiotic</w:t>
              </w:r>
              <w:r w:rsidRPr="0037389F">
                <w:rPr>
                  <w:u w:val="single"/>
                </w:rPr>
                <w:t>.</w:t>
              </w:r>
              <w:r w:rsidRPr="0037389F">
                <w:rPr>
                  <w:u w:val="single"/>
                  <w:lang w:val="en-US"/>
                </w:rPr>
                <w:t>ru</w:t>
              </w:r>
              <w:r w:rsidRPr="0037389F">
                <w:rPr>
                  <w:u w:val="single"/>
                </w:rPr>
                <w:t>/</w:t>
              </w:r>
              <w:r w:rsidRPr="0037389F">
                <w:rPr>
                  <w:u w:val="single"/>
                  <w:lang w:val="en-US"/>
                </w:rPr>
                <w:t>files</w:t>
              </w:r>
              <w:r w:rsidRPr="0037389F">
                <w:rPr>
                  <w:u w:val="single"/>
                </w:rPr>
                <w:t>/321/</w:t>
              </w:r>
              <w:r w:rsidRPr="0037389F">
                <w:rPr>
                  <w:u w:val="single"/>
                  <w:lang w:val="en-US"/>
                </w:rPr>
                <w:t>clrec</w:t>
              </w:r>
              <w:r w:rsidRPr="0037389F">
                <w:rPr>
                  <w:u w:val="single"/>
                </w:rPr>
                <w:t>-</w:t>
              </w:r>
              <w:r w:rsidRPr="0037389F">
                <w:rPr>
                  <w:u w:val="single"/>
                  <w:lang w:val="en-US"/>
                </w:rPr>
                <w:t>dsma</w:t>
              </w:r>
              <w:r w:rsidRPr="0037389F">
                <w:rPr>
                  <w:u w:val="single"/>
                </w:rPr>
                <w:t>2021.</w:t>
              </w:r>
              <w:r w:rsidRPr="0037389F">
                <w:rPr>
                  <w:u w:val="single"/>
                  <w:lang w:val="en-US"/>
                </w:rPr>
                <w:t>pdf</w:t>
              </w:r>
            </w:hyperlink>
          </w:p>
          <w:p w14:paraId="6A4BFD53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</w:p>
        </w:tc>
        <w:tc>
          <w:tcPr>
            <w:tcW w:w="2403" w:type="dxa"/>
          </w:tcPr>
          <w:p w14:paraId="004244FA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Свободный доступ</w:t>
            </w:r>
          </w:p>
        </w:tc>
      </w:tr>
      <w:tr w:rsidR="0037389F" w:rsidRPr="0037389F" w14:paraId="449ABD51" w14:textId="77777777" w:rsidTr="00991D8E">
        <w:tc>
          <w:tcPr>
            <w:tcW w:w="3182" w:type="dxa"/>
          </w:tcPr>
          <w:p w14:paraId="4CF96210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Государственный реестр лекарственных средств</w:t>
            </w:r>
          </w:p>
        </w:tc>
        <w:tc>
          <w:tcPr>
            <w:tcW w:w="3901" w:type="dxa"/>
          </w:tcPr>
          <w:p w14:paraId="1633E99B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</w:pPr>
            <w:hyperlink r:id="rId13" w:history="1">
              <w:r w:rsidRPr="0037389F">
                <w:rPr>
                  <w:u w:val="single"/>
                  <w:lang w:val="en-US"/>
                </w:rPr>
                <w:t>https</w:t>
              </w:r>
              <w:r w:rsidRPr="0037389F">
                <w:rPr>
                  <w:u w:val="single"/>
                </w:rPr>
                <w:t>://</w:t>
              </w:r>
              <w:r w:rsidRPr="0037389F">
                <w:rPr>
                  <w:u w:val="single"/>
                  <w:lang w:val="en-US"/>
                </w:rPr>
                <w:t>grls</w:t>
              </w:r>
              <w:r w:rsidRPr="0037389F">
                <w:rPr>
                  <w:u w:val="single"/>
                </w:rPr>
                <w:t>.</w:t>
              </w:r>
              <w:r w:rsidRPr="0037389F">
                <w:rPr>
                  <w:u w:val="single"/>
                  <w:lang w:val="en-US"/>
                </w:rPr>
                <w:t>rosminzdrav</w:t>
              </w:r>
              <w:r w:rsidRPr="0037389F">
                <w:rPr>
                  <w:u w:val="single"/>
                </w:rPr>
                <w:t>.</w:t>
              </w:r>
              <w:r w:rsidRPr="0037389F">
                <w:rPr>
                  <w:u w:val="single"/>
                  <w:lang w:val="en-US"/>
                </w:rPr>
                <w:t>ru</w:t>
              </w:r>
              <w:r w:rsidRPr="0037389F">
                <w:rPr>
                  <w:u w:val="single"/>
                </w:rPr>
                <w:t>/</w:t>
              </w:r>
              <w:r w:rsidRPr="0037389F">
                <w:rPr>
                  <w:u w:val="single"/>
                  <w:lang w:val="en-US"/>
                </w:rPr>
                <w:t>Default</w:t>
              </w:r>
              <w:r w:rsidRPr="0037389F">
                <w:rPr>
                  <w:u w:val="single"/>
                </w:rPr>
                <w:t>.</w:t>
              </w:r>
              <w:r w:rsidRPr="0037389F">
                <w:rPr>
                  <w:u w:val="single"/>
                  <w:lang w:val="en-US"/>
                </w:rPr>
                <w:t>aspx</w:t>
              </w:r>
            </w:hyperlink>
            <w:r w:rsidRPr="0037389F">
              <w:t xml:space="preserve"> </w:t>
            </w:r>
          </w:p>
          <w:p w14:paraId="609595C8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</w:p>
        </w:tc>
        <w:tc>
          <w:tcPr>
            <w:tcW w:w="2403" w:type="dxa"/>
          </w:tcPr>
          <w:p w14:paraId="659FF584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Свободный доступ</w:t>
            </w:r>
          </w:p>
        </w:tc>
      </w:tr>
      <w:tr w:rsidR="0037389F" w:rsidRPr="0037389F" w14:paraId="2CBAADB6" w14:textId="77777777" w:rsidTr="00991D8E">
        <w:tc>
          <w:tcPr>
            <w:tcW w:w="3182" w:type="dxa"/>
          </w:tcPr>
          <w:p w14:paraId="7F5DA9A2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</w:pPr>
            <w:r w:rsidRPr="0037389F">
              <w:t xml:space="preserve">Мониторинг антибиотикорезистентности с использованием платформы </w:t>
            </w:r>
            <w:r w:rsidRPr="0037389F">
              <w:rPr>
                <w:lang w:val="en-US"/>
              </w:rPr>
              <w:t>AMRcloud</w:t>
            </w:r>
            <w:r w:rsidRPr="0037389F">
              <w:t xml:space="preserve">. Практическое руководство </w:t>
            </w:r>
          </w:p>
        </w:tc>
        <w:tc>
          <w:tcPr>
            <w:tcW w:w="3901" w:type="dxa"/>
          </w:tcPr>
          <w:p w14:paraId="4741AA8E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</w:pPr>
            <w:r w:rsidRPr="0037389F">
              <w:rPr>
                <w:lang w:val="en-US"/>
              </w:rPr>
              <w:t>https://monitoring.amrcloud.net</w:t>
            </w:r>
          </w:p>
          <w:p w14:paraId="3D38E96B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</w:p>
        </w:tc>
        <w:tc>
          <w:tcPr>
            <w:tcW w:w="2403" w:type="dxa"/>
          </w:tcPr>
          <w:p w14:paraId="4B5F93EC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Свободный доступ</w:t>
            </w:r>
          </w:p>
        </w:tc>
      </w:tr>
      <w:tr w:rsidR="0037389F" w:rsidRPr="0037389F" w14:paraId="5946DA65" w14:textId="77777777" w:rsidTr="00991D8E">
        <w:tc>
          <w:tcPr>
            <w:tcW w:w="3182" w:type="dxa"/>
          </w:tcPr>
          <w:p w14:paraId="10A6E4F4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Межрегиональная ассоциация по клинической микробиологии и антимикробной химиотерапии (МАКМАХ)</w:t>
            </w:r>
          </w:p>
        </w:tc>
        <w:tc>
          <w:tcPr>
            <w:tcW w:w="3901" w:type="dxa"/>
          </w:tcPr>
          <w:p w14:paraId="6DAA2334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>
                <w:lang w:val="en-US"/>
              </w:rPr>
            </w:pPr>
            <w:hyperlink r:id="rId14" w:history="1">
              <w:r w:rsidRPr="0037389F">
                <w:rPr>
                  <w:u w:val="single"/>
                </w:rPr>
                <w:t>https://www.antibiotic.ru/</w:t>
              </w:r>
            </w:hyperlink>
            <w:r w:rsidRPr="0037389F">
              <w:rPr>
                <w:lang w:val="en-US"/>
              </w:rPr>
              <w:t xml:space="preserve"> </w:t>
            </w:r>
          </w:p>
        </w:tc>
        <w:tc>
          <w:tcPr>
            <w:tcW w:w="2403" w:type="dxa"/>
          </w:tcPr>
          <w:p w14:paraId="3315756E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Свободный доступ</w:t>
            </w:r>
          </w:p>
        </w:tc>
      </w:tr>
      <w:tr w:rsidR="0037389F" w:rsidRPr="0037389F" w14:paraId="39DE88C6" w14:textId="77777777" w:rsidTr="00991D8E">
        <w:tc>
          <w:tcPr>
            <w:tcW w:w="3182" w:type="dxa"/>
          </w:tcPr>
          <w:p w14:paraId="0E3541F1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lastRenderedPageBreak/>
              <w:t xml:space="preserve">Федеральная служба по надзору в сфере защиты прав потребителя и благополучия человека </w:t>
            </w:r>
          </w:p>
        </w:tc>
        <w:tc>
          <w:tcPr>
            <w:tcW w:w="3901" w:type="dxa"/>
          </w:tcPr>
          <w:p w14:paraId="2C2F6796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https://www.rospotrebnadzor.ru/</w:t>
            </w:r>
          </w:p>
        </w:tc>
        <w:tc>
          <w:tcPr>
            <w:tcW w:w="2403" w:type="dxa"/>
          </w:tcPr>
          <w:p w14:paraId="31A59F57" w14:textId="77777777" w:rsidR="0037389F" w:rsidRPr="0037389F" w:rsidRDefault="0037389F" w:rsidP="00C8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</w:pPr>
            <w:r w:rsidRPr="0037389F">
              <w:t>Свободный доступ</w:t>
            </w:r>
          </w:p>
        </w:tc>
      </w:tr>
    </w:tbl>
    <w:p w14:paraId="2931E84D" w14:textId="77777777" w:rsidR="0037389F" w:rsidRPr="0037389F" w:rsidRDefault="0037389F" w:rsidP="00C82704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4B4674F" w14:textId="77777777" w:rsidR="009C200A" w:rsidRPr="00C1530E" w:rsidRDefault="009C200A" w:rsidP="00C827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704ACBFD" w14:textId="77777777" w:rsidR="00C1530E" w:rsidRPr="00C1530E" w:rsidRDefault="00C1530E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C1530E" w:rsidRPr="00C1530E" w:rsidSect="00FF4C5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7FC6"/>
    <w:multiLevelType w:val="hybridMultilevel"/>
    <w:tmpl w:val="C4CA1908"/>
    <w:lvl w:ilvl="0" w:tplc="0419000F">
      <w:start w:val="1"/>
      <w:numFmt w:val="decimal"/>
      <w:lvlText w:val="%1."/>
      <w:lvlJc w:val="left"/>
      <w:pPr>
        <w:ind w:left="1892" w:hanging="360"/>
      </w:pPr>
    </w:lvl>
    <w:lvl w:ilvl="1" w:tplc="04190019" w:tentative="1">
      <w:start w:val="1"/>
      <w:numFmt w:val="lowerLetter"/>
      <w:lvlText w:val="%2."/>
      <w:lvlJc w:val="left"/>
      <w:pPr>
        <w:ind w:left="2612" w:hanging="360"/>
      </w:pPr>
    </w:lvl>
    <w:lvl w:ilvl="2" w:tplc="0419001B" w:tentative="1">
      <w:start w:val="1"/>
      <w:numFmt w:val="lowerRoman"/>
      <w:lvlText w:val="%3."/>
      <w:lvlJc w:val="right"/>
      <w:pPr>
        <w:ind w:left="3332" w:hanging="180"/>
      </w:pPr>
    </w:lvl>
    <w:lvl w:ilvl="3" w:tplc="0419000F" w:tentative="1">
      <w:start w:val="1"/>
      <w:numFmt w:val="decimal"/>
      <w:lvlText w:val="%4."/>
      <w:lvlJc w:val="left"/>
      <w:pPr>
        <w:ind w:left="4052" w:hanging="360"/>
      </w:pPr>
    </w:lvl>
    <w:lvl w:ilvl="4" w:tplc="04190019" w:tentative="1">
      <w:start w:val="1"/>
      <w:numFmt w:val="lowerLetter"/>
      <w:lvlText w:val="%5."/>
      <w:lvlJc w:val="left"/>
      <w:pPr>
        <w:ind w:left="4772" w:hanging="360"/>
      </w:pPr>
    </w:lvl>
    <w:lvl w:ilvl="5" w:tplc="0419001B" w:tentative="1">
      <w:start w:val="1"/>
      <w:numFmt w:val="lowerRoman"/>
      <w:lvlText w:val="%6."/>
      <w:lvlJc w:val="right"/>
      <w:pPr>
        <w:ind w:left="5492" w:hanging="180"/>
      </w:pPr>
    </w:lvl>
    <w:lvl w:ilvl="6" w:tplc="0419000F" w:tentative="1">
      <w:start w:val="1"/>
      <w:numFmt w:val="decimal"/>
      <w:lvlText w:val="%7."/>
      <w:lvlJc w:val="left"/>
      <w:pPr>
        <w:ind w:left="6212" w:hanging="360"/>
      </w:pPr>
    </w:lvl>
    <w:lvl w:ilvl="7" w:tplc="04190019" w:tentative="1">
      <w:start w:val="1"/>
      <w:numFmt w:val="lowerLetter"/>
      <w:lvlText w:val="%8."/>
      <w:lvlJc w:val="left"/>
      <w:pPr>
        <w:ind w:left="6932" w:hanging="360"/>
      </w:pPr>
    </w:lvl>
    <w:lvl w:ilvl="8" w:tplc="0419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1" w15:restartNumberingAfterBreak="0">
    <w:nsid w:val="0C0F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DF76BD4"/>
    <w:multiLevelType w:val="hybridMultilevel"/>
    <w:tmpl w:val="8DD8398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26CCD6FC">
      <w:start w:val="1"/>
      <w:numFmt w:val="bullet"/>
      <w:lvlText w:val="o"/>
      <w:lvlJc w:val="left"/>
      <w:pPr>
        <w:ind w:left="2177" w:hanging="759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16AD1532"/>
    <w:multiLevelType w:val="multilevel"/>
    <w:tmpl w:val="B1DC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80095"/>
    <w:multiLevelType w:val="hybridMultilevel"/>
    <w:tmpl w:val="DF84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51B4A"/>
    <w:multiLevelType w:val="hybridMultilevel"/>
    <w:tmpl w:val="A0A8E05A"/>
    <w:lvl w:ilvl="0" w:tplc="C5B2ED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480BC3"/>
    <w:multiLevelType w:val="hybridMultilevel"/>
    <w:tmpl w:val="906E48D6"/>
    <w:lvl w:ilvl="0" w:tplc="8A7EA1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84EC4"/>
    <w:multiLevelType w:val="hybridMultilevel"/>
    <w:tmpl w:val="EE04D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837DC"/>
    <w:multiLevelType w:val="hybridMultilevel"/>
    <w:tmpl w:val="486E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72D6C"/>
    <w:multiLevelType w:val="hybridMultilevel"/>
    <w:tmpl w:val="F3F6B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242F9B"/>
    <w:multiLevelType w:val="hybridMultilevel"/>
    <w:tmpl w:val="6DC0DCFA"/>
    <w:lvl w:ilvl="0" w:tplc="14BCC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C87A59"/>
    <w:multiLevelType w:val="hybridMultilevel"/>
    <w:tmpl w:val="223E2796"/>
    <w:lvl w:ilvl="0" w:tplc="1F80D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5A18D6"/>
    <w:multiLevelType w:val="hybridMultilevel"/>
    <w:tmpl w:val="82822F32"/>
    <w:lvl w:ilvl="0" w:tplc="036A52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963236"/>
    <w:multiLevelType w:val="hybridMultilevel"/>
    <w:tmpl w:val="06428AC0"/>
    <w:lvl w:ilvl="0" w:tplc="449A3C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21F93"/>
    <w:multiLevelType w:val="hybridMultilevel"/>
    <w:tmpl w:val="008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75FD7"/>
    <w:multiLevelType w:val="hybridMultilevel"/>
    <w:tmpl w:val="ED14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D3925"/>
    <w:multiLevelType w:val="hybridMultilevel"/>
    <w:tmpl w:val="780E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44944"/>
    <w:multiLevelType w:val="hybridMultilevel"/>
    <w:tmpl w:val="D61C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55EDD"/>
    <w:multiLevelType w:val="hybridMultilevel"/>
    <w:tmpl w:val="28688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377843">
    <w:abstractNumId w:val="15"/>
  </w:num>
  <w:num w:numId="2" w16cid:durableId="693112120">
    <w:abstractNumId w:val="1"/>
    <w:lvlOverride w:ilvl="0">
      <w:startOverride w:val="1"/>
    </w:lvlOverride>
  </w:num>
  <w:num w:numId="3" w16cid:durableId="1102531458">
    <w:abstractNumId w:val="6"/>
  </w:num>
  <w:num w:numId="4" w16cid:durableId="1075321349">
    <w:abstractNumId w:val="16"/>
  </w:num>
  <w:num w:numId="5" w16cid:durableId="85536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5147991">
    <w:abstractNumId w:val="10"/>
  </w:num>
  <w:num w:numId="7" w16cid:durableId="1064991522">
    <w:abstractNumId w:val="14"/>
  </w:num>
  <w:num w:numId="8" w16cid:durableId="1581719868">
    <w:abstractNumId w:val="18"/>
  </w:num>
  <w:num w:numId="9" w16cid:durableId="1701779444">
    <w:abstractNumId w:val="11"/>
  </w:num>
  <w:num w:numId="10" w16cid:durableId="2130275584">
    <w:abstractNumId w:val="12"/>
  </w:num>
  <w:num w:numId="11" w16cid:durableId="102192603">
    <w:abstractNumId w:val="17"/>
  </w:num>
  <w:num w:numId="12" w16cid:durableId="1991056519">
    <w:abstractNumId w:val="4"/>
  </w:num>
  <w:num w:numId="13" w16cid:durableId="38822895">
    <w:abstractNumId w:val="8"/>
  </w:num>
  <w:num w:numId="14" w16cid:durableId="932906141">
    <w:abstractNumId w:val="5"/>
  </w:num>
  <w:num w:numId="15" w16cid:durableId="154689841">
    <w:abstractNumId w:val="13"/>
  </w:num>
  <w:num w:numId="16" w16cid:durableId="1720783518">
    <w:abstractNumId w:val="7"/>
  </w:num>
  <w:num w:numId="17" w16cid:durableId="1741519397">
    <w:abstractNumId w:val="0"/>
  </w:num>
  <w:num w:numId="18" w16cid:durableId="527255199">
    <w:abstractNumId w:val="3"/>
  </w:num>
  <w:num w:numId="19" w16cid:durableId="2066441847">
    <w:abstractNumId w:val="2"/>
  </w:num>
  <w:num w:numId="20" w16cid:durableId="781388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5D"/>
    <w:rsid w:val="00023FCB"/>
    <w:rsid w:val="00024E5D"/>
    <w:rsid w:val="0008263F"/>
    <w:rsid w:val="00085FEB"/>
    <w:rsid w:val="000C79A4"/>
    <w:rsid w:val="000D3C48"/>
    <w:rsid w:val="000D791D"/>
    <w:rsid w:val="00125EE9"/>
    <w:rsid w:val="00137A02"/>
    <w:rsid w:val="001527F3"/>
    <w:rsid w:val="001579ED"/>
    <w:rsid w:val="00193948"/>
    <w:rsid w:val="001D608F"/>
    <w:rsid w:val="001E6E79"/>
    <w:rsid w:val="00207B8D"/>
    <w:rsid w:val="00210D78"/>
    <w:rsid w:val="002527F6"/>
    <w:rsid w:val="0025286F"/>
    <w:rsid w:val="002614A6"/>
    <w:rsid w:val="00262775"/>
    <w:rsid w:val="00293DCA"/>
    <w:rsid w:val="00297E13"/>
    <w:rsid w:val="002A3EE1"/>
    <w:rsid w:val="002D4203"/>
    <w:rsid w:val="002E390B"/>
    <w:rsid w:val="003255FC"/>
    <w:rsid w:val="00340B00"/>
    <w:rsid w:val="00342AC3"/>
    <w:rsid w:val="00356584"/>
    <w:rsid w:val="003658C9"/>
    <w:rsid w:val="0037389F"/>
    <w:rsid w:val="00386EA6"/>
    <w:rsid w:val="0039087F"/>
    <w:rsid w:val="003A1583"/>
    <w:rsid w:val="003B7104"/>
    <w:rsid w:val="003C28CB"/>
    <w:rsid w:val="003C5899"/>
    <w:rsid w:val="00400046"/>
    <w:rsid w:val="00424268"/>
    <w:rsid w:val="00432BDD"/>
    <w:rsid w:val="00432FCF"/>
    <w:rsid w:val="00441FBA"/>
    <w:rsid w:val="00457FBA"/>
    <w:rsid w:val="004771FD"/>
    <w:rsid w:val="004B29A6"/>
    <w:rsid w:val="004F7587"/>
    <w:rsid w:val="00500C4B"/>
    <w:rsid w:val="00507BB8"/>
    <w:rsid w:val="005149E7"/>
    <w:rsid w:val="005161FE"/>
    <w:rsid w:val="00525F2E"/>
    <w:rsid w:val="00551D5D"/>
    <w:rsid w:val="0056237E"/>
    <w:rsid w:val="0057474C"/>
    <w:rsid w:val="00597FB6"/>
    <w:rsid w:val="005F1CAC"/>
    <w:rsid w:val="005F6A58"/>
    <w:rsid w:val="00604593"/>
    <w:rsid w:val="006352A3"/>
    <w:rsid w:val="00652711"/>
    <w:rsid w:val="0068306E"/>
    <w:rsid w:val="00692964"/>
    <w:rsid w:val="006D1324"/>
    <w:rsid w:val="00721FAC"/>
    <w:rsid w:val="00724F34"/>
    <w:rsid w:val="00775A89"/>
    <w:rsid w:val="00777F22"/>
    <w:rsid w:val="0079268A"/>
    <w:rsid w:val="007C364A"/>
    <w:rsid w:val="007D6D2F"/>
    <w:rsid w:val="007F5A4F"/>
    <w:rsid w:val="00813771"/>
    <w:rsid w:val="008257FE"/>
    <w:rsid w:val="00883AA6"/>
    <w:rsid w:val="008C2C12"/>
    <w:rsid w:val="008D63F7"/>
    <w:rsid w:val="008E5938"/>
    <w:rsid w:val="00901CF6"/>
    <w:rsid w:val="009044E2"/>
    <w:rsid w:val="0091277C"/>
    <w:rsid w:val="0098227D"/>
    <w:rsid w:val="00983994"/>
    <w:rsid w:val="00983C9F"/>
    <w:rsid w:val="00993BE8"/>
    <w:rsid w:val="009B60AF"/>
    <w:rsid w:val="009B62D5"/>
    <w:rsid w:val="009C200A"/>
    <w:rsid w:val="009D3823"/>
    <w:rsid w:val="009D5D76"/>
    <w:rsid w:val="009E1072"/>
    <w:rsid w:val="009E2D2E"/>
    <w:rsid w:val="00A46D8F"/>
    <w:rsid w:val="00A47B94"/>
    <w:rsid w:val="00AA2B20"/>
    <w:rsid w:val="00AC18B5"/>
    <w:rsid w:val="00B36C0B"/>
    <w:rsid w:val="00B644AB"/>
    <w:rsid w:val="00B85CE2"/>
    <w:rsid w:val="00BA07C0"/>
    <w:rsid w:val="00BE4350"/>
    <w:rsid w:val="00C0635C"/>
    <w:rsid w:val="00C1530E"/>
    <w:rsid w:val="00C26603"/>
    <w:rsid w:val="00C81F9E"/>
    <w:rsid w:val="00C82704"/>
    <w:rsid w:val="00C85405"/>
    <w:rsid w:val="00C86932"/>
    <w:rsid w:val="00CB41AA"/>
    <w:rsid w:val="00D00A4D"/>
    <w:rsid w:val="00D151AB"/>
    <w:rsid w:val="00D20168"/>
    <w:rsid w:val="00D54045"/>
    <w:rsid w:val="00D5522A"/>
    <w:rsid w:val="00D575CF"/>
    <w:rsid w:val="00D634FA"/>
    <w:rsid w:val="00D9108C"/>
    <w:rsid w:val="00D91156"/>
    <w:rsid w:val="00D970AF"/>
    <w:rsid w:val="00DC144E"/>
    <w:rsid w:val="00DD3896"/>
    <w:rsid w:val="00DE192B"/>
    <w:rsid w:val="00E06A92"/>
    <w:rsid w:val="00E110EE"/>
    <w:rsid w:val="00E15B65"/>
    <w:rsid w:val="00E606EF"/>
    <w:rsid w:val="00E7628B"/>
    <w:rsid w:val="00E917BC"/>
    <w:rsid w:val="00EB057A"/>
    <w:rsid w:val="00ED1F11"/>
    <w:rsid w:val="00EF5B9F"/>
    <w:rsid w:val="00F34455"/>
    <w:rsid w:val="00F4063C"/>
    <w:rsid w:val="00F45770"/>
    <w:rsid w:val="00F46630"/>
    <w:rsid w:val="00F509F8"/>
    <w:rsid w:val="00F54155"/>
    <w:rsid w:val="00FD0F05"/>
    <w:rsid w:val="00FD67EB"/>
    <w:rsid w:val="00FF31E8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3737"/>
  <w15:docId w15:val="{A35A3A91-8343-44C1-971D-E314C212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28CB"/>
    <w:pPr>
      <w:ind w:left="720"/>
      <w:contextualSpacing/>
    </w:pPr>
  </w:style>
  <w:style w:type="character" w:styleId="a4">
    <w:name w:val="Hyperlink"/>
    <w:uiPriority w:val="99"/>
    <w:unhideWhenUsed/>
    <w:rsid w:val="0079268A"/>
    <w:rPr>
      <w:color w:val="0066CC"/>
      <w:u w:val="single"/>
    </w:rPr>
  </w:style>
  <w:style w:type="paragraph" w:customStyle="1" w:styleId="Titl">
    <w:name w:val="Titl"/>
    <w:basedOn w:val="a"/>
    <w:rsid w:val="002D42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6D13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E606EF"/>
    <w:rPr>
      <w:color w:val="800080" w:themeColor="followedHyperlink"/>
      <w:u w:val="single"/>
    </w:rPr>
  </w:style>
  <w:style w:type="paragraph" w:styleId="21">
    <w:name w:val="Body Text 2"/>
    <w:basedOn w:val="a"/>
    <w:link w:val="22"/>
    <w:semiHidden/>
    <w:rsid w:val="00D575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575CF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137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3771"/>
  </w:style>
  <w:style w:type="paragraph" w:styleId="a9">
    <w:name w:val="Title"/>
    <w:basedOn w:val="a"/>
    <w:link w:val="aa"/>
    <w:qFormat/>
    <w:rsid w:val="00432B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32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FF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58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257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header"/>
    <w:basedOn w:val="a"/>
    <w:link w:val="af"/>
    <w:semiHidden/>
    <w:rsid w:val="008257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">
    <w:name w:val="Верхний колонтитул Знак"/>
    <w:basedOn w:val="a0"/>
    <w:link w:val="ae"/>
    <w:semiHidden/>
    <w:rsid w:val="008257F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value">
    <w:name w:val="value"/>
    <w:rsid w:val="008257FE"/>
    <w:rPr>
      <w:rFonts w:cs="Times New Roman"/>
    </w:rPr>
  </w:style>
  <w:style w:type="character" w:customStyle="1" w:styleId="hilight">
    <w:name w:val="hilight"/>
    <w:basedOn w:val="a0"/>
    <w:rsid w:val="008257FE"/>
  </w:style>
  <w:style w:type="character" w:customStyle="1" w:styleId="10">
    <w:name w:val="Заголовок 1 Знак"/>
    <w:basedOn w:val="a0"/>
    <w:link w:val="1"/>
    <w:uiPriority w:val="9"/>
    <w:rsid w:val="00FF3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0">
    <w:name w:val="Основной текст_"/>
    <w:basedOn w:val="a0"/>
    <w:link w:val="4"/>
    <w:rsid w:val="00F40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F4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link w:val="af0"/>
    <w:rsid w:val="00F4063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f0"/>
    <w:rsid w:val="00C854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1">
    <w:name w:val="Абзац списка1"/>
    <w:basedOn w:val="a"/>
    <w:rsid w:val="00E15B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E15B65"/>
  </w:style>
  <w:style w:type="character" w:customStyle="1" w:styleId="eop">
    <w:name w:val="eop"/>
    <w:basedOn w:val="a0"/>
    <w:rsid w:val="00E15B65"/>
  </w:style>
  <w:style w:type="character" w:styleId="af1">
    <w:name w:val="Strong"/>
    <w:basedOn w:val="a0"/>
    <w:uiPriority w:val="22"/>
    <w:qFormat/>
    <w:rsid w:val="00E15B65"/>
    <w:rPr>
      <w:b/>
      <w:bCs/>
    </w:rPr>
  </w:style>
  <w:style w:type="paragraph" w:customStyle="1" w:styleId="af2">
    <w:name w:val="Стиль"/>
    <w:rsid w:val="00E15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F5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ighting">
    <w:name w:val="bo_lighting"/>
    <w:basedOn w:val="a0"/>
    <w:rsid w:val="00FD67EB"/>
  </w:style>
  <w:style w:type="table" w:customStyle="1" w:styleId="210">
    <w:name w:val="21"/>
    <w:basedOn w:val="a1"/>
    <w:rsid w:val="0037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24">
    <w:name w:val="Без интервала2"/>
    <w:rsid w:val="000C79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7114.html" TargetMode="External"/><Relationship Id="rId13" Type="http://schemas.openxmlformats.org/officeDocument/2006/relationships/hyperlink" Target="https://grls.rosminzdrav.ru/Defaul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udentlibrary.ru/book/ISBN9785970471005.html" TargetMode="External"/><Relationship Id="rId12" Type="http://schemas.openxmlformats.org/officeDocument/2006/relationships/hyperlink" Target="https://www.antibiotic.ru/files/321/clrec-dsma202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entlibrary.ru/book/ISBN9785970470992.html" TargetMode="Externa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kazangmu.ru/jirbis2/index.php?option=com_irbis&amp;view=irbis&amp;Itemid=108&amp;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hyperlink" Target="https://www.antibiot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60BF-AFEA-4A85-ABB0-CA5045D3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Лира</cp:lastModifiedBy>
  <cp:revision>27</cp:revision>
  <cp:lastPrinted>2019-01-11T12:21:00Z</cp:lastPrinted>
  <dcterms:created xsi:type="dcterms:W3CDTF">2023-01-23T15:57:00Z</dcterms:created>
  <dcterms:modified xsi:type="dcterms:W3CDTF">2023-01-23T16:27:00Z</dcterms:modified>
</cp:coreProperties>
</file>